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F12DF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r>
        <w:pict w14:anchorId="09D5BFC9">
          <v:rect id="_x0000_i1025" style="width:0;height:1.5pt" o:hralign="center" o:hrstd="t" o:hr="t" fillcolor="#a0a0a0" stroked="f"/>
        </w:pict>
      </w:r>
    </w:p>
    <w:p w14:paraId="7BB3E4CD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b/>
          <w:sz w:val="48"/>
          <w:szCs w:val="48"/>
          <w:lang w:eastAsia="ja-JP"/>
        </w:rPr>
        <w:t>よくある質問とその回答(FAQ)</w:t>
      </w:r>
    </w:p>
    <w:p w14:paraId="3F5D8CFA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proofErr w:type="spellStart"/>
      <w:r>
        <w:rPr>
          <w:rFonts w:ascii="メイリオ" w:eastAsia="メイリオ" w:hAnsi="メイリオ" w:cs="メイリオ"/>
          <w:b/>
          <w:sz w:val="48"/>
          <w:szCs w:val="48"/>
        </w:rPr>
        <w:t>一般的な質問</w:t>
      </w:r>
      <w:proofErr w:type="spellEnd"/>
    </w:p>
    <w:p w14:paraId="02F61A15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ジョイスティックのタイプを教えてください。</w:t>
      </w:r>
    </w:p>
    <w:p w14:paraId="36534124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8方向入力対応のジョイスティックです。</w:t>
      </w:r>
    </w:p>
    <w:p w14:paraId="32F6CDAF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天面のカバーデザインをカスタマイズするのに道具が必要ですか？</w:t>
      </w:r>
    </w:p>
    <w:p w14:paraId="413D879E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付属の六角ドライバーが必要となります。保護プレートのネジを外して、天面デザインを変更することができます。</w:t>
      </w:r>
    </w:p>
    <w:p w14:paraId="70889874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アーケードスティックの充電方法を教えてください。</w:t>
      </w:r>
    </w:p>
    <w:p w14:paraId="434D9519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本製品は有線接続して使用する機器ですので、充電は不要です。</w:t>
      </w:r>
    </w:p>
    <w:p w14:paraId="125DBCC5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Naconのウェブサイトでスペアパーツを購入できますか？</w:t>
      </w:r>
    </w:p>
    <w:p w14:paraId="311F9F7E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将来的に、NaconウェブサイトのMy Naconからスペアパーツの購入ができるようになる予定です。</w:t>
      </w:r>
    </w:p>
    <w:p w14:paraId="25367B05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ジョイスティックを方向キーとして使用できますか？</w:t>
      </w:r>
    </w:p>
    <w:p w14:paraId="361A24EA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はい。ジョイスティックは方向キー、またはアクションボタンとして使用することができます。</w:t>
      </w:r>
    </w:p>
    <w:p w14:paraId="24070465" w14:textId="77777777" w:rsidR="00A66CE6" w:rsidRDefault="00A66CE6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3C4052EF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b/>
          <w:sz w:val="48"/>
          <w:szCs w:val="48"/>
        </w:rPr>
      </w:pPr>
      <w:proofErr w:type="spellStart"/>
      <w:r>
        <w:rPr>
          <w:rFonts w:ascii="メイリオ" w:eastAsia="メイリオ" w:hAnsi="メイリオ" w:cs="メイリオ"/>
          <w:b/>
          <w:sz w:val="48"/>
          <w:szCs w:val="48"/>
        </w:rPr>
        <w:t>PC関連</w:t>
      </w:r>
      <w:proofErr w:type="spellEnd"/>
    </w:p>
    <w:p w14:paraId="0ABA762A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PCやMacに対応していますか？</w:t>
      </w:r>
    </w:p>
    <w:p w14:paraId="2E53ECD8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b/>
          <w:sz w:val="48"/>
          <w:szCs w:val="48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本製品はPCゲームおよびSteamには完全に対応していますが、Macには対応していません。</w:t>
      </w:r>
    </w:p>
    <w:p w14:paraId="64B1EE29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Macに対応していますか？</w:t>
      </w:r>
    </w:p>
    <w:p w14:paraId="190A96FA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Macには対応していません。Macで本製品の設定を変更することはできますが、Macでゲームをプレイすることはできません。</w:t>
      </w:r>
    </w:p>
    <w:p w14:paraId="464EC6DE" w14:textId="77777777" w:rsidR="00A66CE6" w:rsidRDefault="00A66CE6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57300884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※上記は2024年３月現在の情報です。設定および仕様などについては、後日変更になる場合がございます。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68C38FEF" w14:textId="77777777" w:rsidR="00A66CE6" w:rsidRDefault="00000000">
      <w:pPr>
        <w:spacing w:before="280" w:after="280" w:line="240" w:lineRule="auto"/>
        <w:rPr>
          <w:rFonts w:ascii="メイリオ" w:eastAsia="メイリオ" w:hAnsi="メイリオ" w:cs="メイリオ"/>
          <w:b/>
          <w:sz w:val="48"/>
          <w:szCs w:val="48"/>
        </w:rPr>
      </w:pPr>
      <w:proofErr w:type="spellStart"/>
      <w:r>
        <w:rPr>
          <w:rFonts w:ascii="メイリオ" w:eastAsia="メイリオ" w:hAnsi="メイリオ" w:cs="メイリオ"/>
          <w:b/>
          <w:sz w:val="48"/>
          <w:szCs w:val="48"/>
        </w:rPr>
        <w:t>アプリケーション</w:t>
      </w:r>
      <w:proofErr w:type="spellEnd"/>
    </w:p>
    <w:p w14:paraId="3175B7D0" w14:textId="77777777" w:rsidR="00A66C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『Daija Arcade Stick』アプリはどこでダウンロードできますか?</w:t>
      </w:r>
    </w:p>
    <w:p w14:paraId="0C19874C" w14:textId="77777777" w:rsidR="00A66CE6" w:rsidRDefault="00000000">
      <w:pPr>
        <w:spacing w:before="280" w:after="28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『Daija Arcade Stick』アプリは、弊社のウェブサイト(jp.nacongaming.com)からダウンロードできます。</w:t>
      </w:r>
    </w:p>
    <w:p w14:paraId="4A683531" w14:textId="77777777" w:rsidR="00A66CE6" w:rsidRDefault="00000000">
      <w:pPr>
        <w:spacing w:before="280" w:after="280" w:line="240" w:lineRule="auto"/>
        <w:rPr>
          <w:rFonts w:ascii="メイリオ" w:eastAsia="メイリオ" w:hAnsi="メイリオ" w:cs="メイリオ"/>
          <w:b/>
          <w:sz w:val="48"/>
          <w:szCs w:val="48"/>
        </w:rPr>
      </w:pPr>
      <w:proofErr w:type="spellStart"/>
      <w:r>
        <w:rPr>
          <w:rFonts w:ascii="メイリオ" w:eastAsia="メイリオ" w:hAnsi="メイリオ" w:cs="メイリオ"/>
          <w:b/>
          <w:sz w:val="48"/>
          <w:szCs w:val="48"/>
        </w:rPr>
        <w:t>その他</w:t>
      </w:r>
      <w:proofErr w:type="spellEnd"/>
    </w:p>
    <w:p w14:paraId="1ACD76B0" w14:textId="77777777" w:rsidR="00A66C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DAIJAアーケードスティックの問い合わせ先は?</w:t>
      </w:r>
    </w:p>
    <w:p w14:paraId="574F0844" w14:textId="77777777" w:rsidR="00A66C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</w:rPr>
        <w:t>jp-nacongaming@3goo.jp</w:t>
      </w:r>
      <w:proofErr w:type="spellStart"/>
      <w:r>
        <w:rPr>
          <w:rFonts w:ascii="メイリオ" w:eastAsia="メイリオ" w:hAnsi="メイリオ" w:cs="メイリオ"/>
          <w:color w:val="000000"/>
          <w:sz w:val="21"/>
          <w:szCs w:val="21"/>
        </w:rPr>
        <w:t>に電子メールでお問い合わせ下さい</w:t>
      </w:r>
      <w:proofErr w:type="spellEnd"/>
      <w:r>
        <w:rPr>
          <w:rFonts w:ascii="メイリオ" w:eastAsia="メイリオ" w:hAnsi="メイリオ" w:cs="メイリオ"/>
          <w:color w:val="000000"/>
          <w:sz w:val="21"/>
          <w:szCs w:val="21"/>
        </w:rPr>
        <w:t>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対応時間は土日祝日を除く平日10:00～17:00です。内容によっては返答にお時間をいただく場合がございます。また、年末年始、ゴールデンウィーク、夏季休暇期間は臨時で休業する場合がございますこと、あらかじめご了承のほどお願いいたします。※DAIJAアーケードスティックより前に海外で発売されたNacon製のアーケードスティック、またDAIJAアーケードスティックの並行輸入品(</w:t>
      </w:r>
      <w:r>
        <w:rPr>
          <w:rFonts w:ascii="メイリオ" w:eastAsia="メイリオ" w:hAnsi="メイリオ" w:cs="メイリオ"/>
          <w:color w:val="000000"/>
          <w:sz w:val="21"/>
          <w:szCs w:val="21"/>
          <w:u w:val="single"/>
          <w:lang w:eastAsia="ja-JP"/>
        </w:rPr>
        <w:t>PS5OFARCADESTICKJPとは異なる型名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)および中古品については、前述の窓口のサポート対象外となります。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  <w:t>※また、お電話でのお問い合わせができる窓口はございませんので、あらかじめご了承下さい。</w:t>
      </w:r>
    </w:p>
    <w:p w14:paraId="6C9D0299" w14:textId="77777777" w:rsidR="00A66CE6" w:rsidRDefault="00A66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 w:hint="eastAsia"/>
          <w:color w:val="000000"/>
          <w:sz w:val="21"/>
          <w:szCs w:val="21"/>
          <w:lang w:eastAsia="ja-JP"/>
        </w:rPr>
      </w:pPr>
    </w:p>
    <w:p w14:paraId="5E79AAB4" w14:textId="77777777" w:rsidR="00A66C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パッケージの外箱は捨ててもいいですか?</w:t>
      </w:r>
    </w:p>
    <w:p w14:paraId="7C96B6CB" w14:textId="77777777" w:rsidR="00A66C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外箱に製品の保証書があるため、外箱全体または保証書を切り取って購入証明(レシート、領収書)などと一緒になくさないように保管しておいてください。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</w:r>
    </w:p>
    <w:p w14:paraId="3CEF902B" w14:textId="77777777" w:rsidR="00A66C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製品に同梱のクイックスタートガイド以外の説明書はありますか?</w:t>
      </w:r>
    </w:p>
    <w:p w14:paraId="4D7A965D" w14:textId="77777777" w:rsidR="00A66CE6" w:rsidRDefault="00000000">
      <w:pPr>
        <w:spacing w:after="0"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jp.nacongaming.com から、詳細なガイドをダウンロードすることができます。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</w:r>
    </w:p>
    <w:p w14:paraId="72E75855" w14:textId="77777777" w:rsidR="00A66C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商品を分解しても良いですか?</w:t>
      </w:r>
    </w:p>
    <w:p w14:paraId="109E1F6A" w14:textId="3F0AC2DD" w:rsidR="00FB3CF2" w:rsidRDefault="00000000" w:rsidP="00FB3CF2">
      <w:pPr>
        <w:spacing w:after="0" w:line="240" w:lineRule="auto"/>
        <w:rPr>
          <w:rFonts w:ascii="メイリオ" w:eastAsia="メイリオ" w:hAnsi="メイリオ" w:cs="メイリオ" w:hint="eastAsia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商品は分解しないでください。分解の形跡が見受けられる商品につきましてはサポートや保証の対象外となります。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1D27E32D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>不良や故障の可能性がある場合、修理や交換手続きはどのように行いますか?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br/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下記の手順に沿ってご協力をお願いします。</w:t>
      </w:r>
    </w:p>
    <w:p w14:paraId="1E42FBA2" w14:textId="77777777" w:rsidR="00FB3CF2" w:rsidRDefault="00FB3CF2" w:rsidP="00FB3CF2">
      <w:pPr>
        <w:spacing w:after="0" w:line="240" w:lineRule="auto"/>
        <w:ind w:left="360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1. 不良や故障の可能性がある製品の症状について jp-nacongaming@3goo.jp にご連絡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　問題の状態が分かる写真、保証書の写真またはスキャン、購入証明の写真またはスキャン　(またはそれに相当する物)を含めてご相談下さい。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2. サポートより復旧や改善方法のご案内、または不良の可能性のある商品の送付のお願い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3. 製品が対応窓口に到着後、不具合の再現確認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4. 不良の症状が確認できた後、修理または交換対応、発送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0ABC37DE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ご注意1. 主に以下のようなケースは、保証・修理・交換の対象外となります。(ただし対象外はこれらに限りません。)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 - 長時間の利用による摩耗や劣化、経年変化によるもの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 - 間違った使い方をした結果による故障</w:t>
      </w:r>
    </w:p>
    <w:p w14:paraId="71B7F418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 xml:space="preserve"> - サードパーティー製の製品(例: コントローラーのボタン、スティック等にかぶせたり貼り付けたりする製品など)との組み合わせで利用した結果による故障や摩耗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 - 分解した商品 (商品を分解しないでください。)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ご注意2. 不良の可能性の確認を目的としてお送りいただいた商品は、サポート窓口で検品の上、不具合の症状を再現確認いたしますが、再現が難しい不具合の事象については、お時間をいただき、追加で詳しい説明をお願いする場合がございます。また、ご申告いただいた症状が再現できない場合は、点検や清掃の上、商品を返送し、経過観察をお願いする可能性もございますので、あらかじめご理解の程お願いいたし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391C429E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不良品を新品に交換してもらった場合、保証期間はどうなりますか？ </w:t>
      </w:r>
    </w:p>
    <w:p w14:paraId="0C3471A8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交換の有無にかかわらず、初回購入時から起算した期間が保証の対象となります。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レシートや購入証明は大切に保管をお願いします。</w:t>
      </w:r>
    </w:p>
    <w:p w14:paraId="4B713F9E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 w:hint="eastAsia"/>
          <w:b/>
          <w:sz w:val="21"/>
          <w:szCs w:val="21"/>
          <w:u w:val="single"/>
          <w:lang w:eastAsia="ja-JP"/>
        </w:rPr>
      </w:pPr>
    </w:p>
    <w:p w14:paraId="52A25FBF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36"/>
          <w:szCs w:val="36"/>
          <w:lang w:eastAsia="ja-JP"/>
        </w:rPr>
      </w:pPr>
      <w:r>
        <w:rPr>
          <w:rFonts w:ascii="メイリオ" w:eastAsia="メイリオ" w:hAnsi="メイリオ" w:cs="メイリオ"/>
          <w:b/>
          <w:sz w:val="36"/>
          <w:szCs w:val="36"/>
          <w:lang w:eastAsia="ja-JP"/>
        </w:rPr>
        <w:t>カスタマーサポートに関する注意事項</w:t>
      </w:r>
    </w:p>
    <w:p w14:paraId="3A4009F0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回答内容の一部または全部を転用したり、二次利用したりすることはご遠慮ください。</w:t>
      </w:r>
    </w:p>
    <w:p w14:paraId="45CA1713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ご質問内容によっては回答に時間を要する場合や、お答えできないこともございます。</w:t>
      </w:r>
    </w:p>
    <w:p w14:paraId="74E41A67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6DD5CDD6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下記のご質問については回答しておりません。</w:t>
      </w:r>
      <w:proofErr w:type="spellStart"/>
      <w:r>
        <w:rPr>
          <w:rFonts w:ascii="メイリオ" w:eastAsia="メイリオ" w:hAnsi="メイリオ" w:cs="メイリオ"/>
          <w:sz w:val="21"/>
          <w:szCs w:val="21"/>
        </w:rPr>
        <w:t>ご了承ください</w:t>
      </w:r>
      <w:proofErr w:type="spellEnd"/>
      <w:r>
        <w:rPr>
          <w:rFonts w:ascii="メイリオ" w:eastAsia="メイリオ" w:hAnsi="メイリオ" w:cs="メイリオ"/>
          <w:sz w:val="21"/>
          <w:szCs w:val="21"/>
        </w:rPr>
        <w:t>。</w:t>
      </w:r>
    </w:p>
    <w:p w14:paraId="3E4684A7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製品の開発に関するお問い合わせ</w:t>
      </w:r>
    </w:p>
    <w:p w14:paraId="325BC286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海外向け商品に関するお問い合わせ</w:t>
      </w:r>
    </w:p>
    <w:p w14:paraId="05426FF1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サードパーティー社製品との互換性に関するお問い合わせ</w:t>
      </w:r>
    </w:p>
    <w:p w14:paraId="60CD1B2F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日本語以外でのお問い合わせ</w:t>
      </w:r>
    </w:p>
    <w:p w14:paraId="3798C17A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アイデア・企画のご提案</w:t>
      </w:r>
    </w:p>
    <w:p w14:paraId="7A433245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proofErr w:type="spellStart"/>
      <w:r>
        <w:rPr>
          <w:rFonts w:ascii="メイリオ" w:eastAsia="メイリオ" w:hAnsi="メイリオ" w:cs="メイリオ"/>
          <w:sz w:val="21"/>
          <w:szCs w:val="21"/>
        </w:rPr>
        <w:t>法人様からのご相談</w:t>
      </w:r>
      <w:proofErr w:type="spellEnd"/>
      <w:r>
        <w:rPr>
          <w:rFonts w:ascii="メイリオ" w:eastAsia="メイリオ" w:hAnsi="メイリオ" w:cs="メイリオ"/>
          <w:sz w:val="21"/>
          <w:szCs w:val="21"/>
        </w:rPr>
        <w:br/>
      </w:r>
    </w:p>
    <w:p w14:paraId="7EEC6FCF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36"/>
          <w:szCs w:val="36"/>
        </w:rPr>
      </w:pPr>
      <w:proofErr w:type="spellStart"/>
      <w:r>
        <w:rPr>
          <w:rFonts w:ascii="メイリオ" w:eastAsia="メイリオ" w:hAnsi="メイリオ" w:cs="メイリオ"/>
          <w:b/>
          <w:sz w:val="36"/>
          <w:szCs w:val="36"/>
        </w:rPr>
        <w:t>その他の注意事項</w:t>
      </w:r>
      <w:proofErr w:type="spellEnd"/>
    </w:p>
    <w:p w14:paraId="4F8A4405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お問い合わせの際に、お客様のご要望を実現するための手段として、</w:t>
      </w:r>
    </w:p>
    <w:p w14:paraId="06605C58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社会通念上相当な範囲を超える行為（下記のとおりですが、これに限りません）を</w:t>
      </w:r>
    </w:p>
    <w:p w14:paraId="39C35E5B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行うことはご遠慮ください。これらの行為があったと当社が判断した場合</w:t>
      </w:r>
    </w:p>
    <w:p w14:paraId="1707A05A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対応をお断りさせていただく場合がございます。</w:t>
      </w:r>
    </w:p>
    <w:p w14:paraId="1A9F67A0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7057312D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威迫・脅迫・威嚇行為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5C067332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侮辱、人格を否定する発言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7E7E3C12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プライバシー侵害行為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4BD388DB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保証の範囲を超えた無償修理の要求など、社会通念上過剰なサービス提供の要求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0D361F64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合理的理由のない当社への謝罪要求や当社関係者への処罰の要求</w:t>
      </w:r>
    </w:p>
    <w:p w14:paraId="705EED08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同じ要望やクレームの過剰な繰り返し等による長時間の拘束行為</w:t>
      </w:r>
    </w:p>
    <w:p w14:paraId="68CFE01E" w14:textId="0C087635" w:rsidR="00A66CE6" w:rsidRP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 w:hint="eastAsia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SNSやインターネット上での誹謗中傷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sectPr w:rsidR="00A66CE6" w:rsidRPr="00FB3CF2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E8ABB" w14:textId="77777777" w:rsidR="005267AE" w:rsidRDefault="005267AE">
      <w:pPr>
        <w:spacing w:after="0" w:line="240" w:lineRule="auto"/>
      </w:pPr>
      <w:r>
        <w:separator/>
      </w:r>
    </w:p>
  </w:endnote>
  <w:endnote w:type="continuationSeparator" w:id="0">
    <w:p w14:paraId="4782BA9A" w14:textId="77777777" w:rsidR="005267AE" w:rsidRDefault="0052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F825C71-6FE9-44C2-B0B3-6F8332A616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A84881-A6D2-48BD-8AE3-E280D63974C6}"/>
    <w:embedBold r:id="rId3" w:fontKey="{E4A38C54-2CD4-473F-8D5C-640110BE35F8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A95EEDE-C5E5-4997-8B78-5B256257C1A8}"/>
    <w:embedItalic r:id="rId5" w:fontKey="{7F3C1CCA-42CC-42D1-92B3-AFB72A533A9D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2CD045ED-C7B1-40E0-9915-539885E97D99}"/>
    <w:embedBold r:id="rId7" w:subsetted="1" w:fontKey="{78DA2F37-46AE-46FD-A2EB-7AEF4BFE4277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382BBE-3E92-4966-92AB-73F93E68F7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753B2" w14:textId="77777777" w:rsidR="005267AE" w:rsidRDefault="005267AE">
      <w:pPr>
        <w:spacing w:after="0" w:line="240" w:lineRule="auto"/>
      </w:pPr>
      <w:r>
        <w:separator/>
      </w:r>
    </w:p>
  </w:footnote>
  <w:footnote w:type="continuationSeparator" w:id="0">
    <w:p w14:paraId="21B491A5" w14:textId="77777777" w:rsidR="005267AE" w:rsidRDefault="0052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A25EF" w14:textId="77777777" w:rsidR="00A66C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2945F346" wp14:editId="7B927AC0">
          <wp:extent cx="1781810" cy="3810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81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6247D"/>
    <w:multiLevelType w:val="multilevel"/>
    <w:tmpl w:val="29F2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F4678"/>
    <w:multiLevelType w:val="multilevel"/>
    <w:tmpl w:val="6B5C32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DB7BCD"/>
    <w:multiLevelType w:val="multilevel"/>
    <w:tmpl w:val="66FA19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A06328"/>
    <w:multiLevelType w:val="multilevel"/>
    <w:tmpl w:val="8E34F534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45491206">
    <w:abstractNumId w:val="2"/>
  </w:num>
  <w:num w:numId="2" w16cid:durableId="965819798">
    <w:abstractNumId w:val="3"/>
  </w:num>
  <w:num w:numId="3" w16cid:durableId="825362320">
    <w:abstractNumId w:val="1"/>
  </w:num>
  <w:num w:numId="4" w16cid:durableId="112623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1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CE6"/>
    <w:rsid w:val="005267AE"/>
    <w:rsid w:val="00A66CE6"/>
    <w:rsid w:val="00FB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E6B1E0"/>
  <w15:docId w15:val="{9AEDD78E-B840-440A-B051-36E4F898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4A5"/>
    <w:rPr>
      <w:rFonts w:eastAsiaTheme="minorHAnsi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B311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B3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B311A"/>
    <w:rPr>
      <w:rFonts w:eastAsiaTheme="minorHAnsi"/>
      <w:kern w:val="0"/>
      <w:lang w:eastAsia="en-US"/>
    </w:rPr>
  </w:style>
  <w:style w:type="paragraph" w:styleId="Web">
    <w:name w:val="Normal (Web)"/>
    <w:basedOn w:val="a"/>
    <w:uiPriority w:val="99"/>
    <w:unhideWhenUsed/>
    <w:rsid w:val="003E6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ard-header-title">
    <w:name w:val="card-header-title"/>
    <w:basedOn w:val="a"/>
    <w:rsid w:val="002A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ui-provider">
    <w:name w:val="ui-provider"/>
    <w:basedOn w:val="a0"/>
    <w:rsid w:val="00EE04F7"/>
  </w:style>
  <w:style w:type="paragraph" w:styleId="a7">
    <w:name w:val="footer"/>
    <w:basedOn w:val="a"/>
    <w:link w:val="a8"/>
    <w:uiPriority w:val="99"/>
    <w:unhideWhenUsed/>
    <w:rsid w:val="00290C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90CC4"/>
    <w:rPr>
      <w:rFonts w:eastAsiaTheme="minorHAnsi"/>
      <w:kern w:val="0"/>
      <w:lang w:eastAsia="en-US"/>
    </w:rPr>
  </w:style>
  <w:style w:type="character" w:styleId="a9">
    <w:name w:val="Hyperlink"/>
    <w:basedOn w:val="a0"/>
    <w:uiPriority w:val="99"/>
    <w:unhideWhenUsed/>
    <w:rsid w:val="000939B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939B9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rEagzZ3uEFn+PN9pLzvebx5kA==">CgMxLjA4AHIhMVZuM20yVWQ3UUJfRzItWGh4Z2hOc3VXRmg2YkI1UGll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Toshihiro FUKUZUMI</cp:lastModifiedBy>
  <cp:revision>2</cp:revision>
  <dcterms:created xsi:type="dcterms:W3CDTF">2024-03-06T03:19:00Z</dcterms:created>
  <dcterms:modified xsi:type="dcterms:W3CDTF">2024-04-22T08:10:00Z</dcterms:modified>
</cp:coreProperties>
</file>